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1D7" w:rsidRPr="00C831D7" w:rsidRDefault="00C831D7" w:rsidP="00C831D7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31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 xml:space="preserve">Kauno miesto savivaldybės tarybos 2010 m. liepos 9 d. sprendimas Nr. T-350 „Dėl maitinimo paslaugų teikimo Kauno miesto savivaldybės įsteigtų švietimo įstaigų ikimokyklinėse ir priešmokyklinėse grupėse“ </w:t>
      </w:r>
    </w:p>
    <w:p w:rsidR="00C831D7" w:rsidRPr="00C831D7" w:rsidRDefault="00C831D7" w:rsidP="00C831D7">
      <w:pPr>
        <w:spacing w:before="100" w:beforeAutospacing="1" w:after="100" w:afterAutospacing="1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31D7">
        <w:rPr>
          <w:rFonts w:ascii="Times New Roman" w:eastAsia="Times New Roman" w:hAnsi="Times New Roman" w:cs="Times New Roman"/>
          <w:sz w:val="24"/>
          <w:szCs w:val="24"/>
          <w:lang w:eastAsia="lt-LT"/>
        </w:rPr>
        <w:t>1.1. lopšelio grupės vaikams: pusryčiai – 1,65 Lt / 0,48 Eur, pietūs – 2,95 Lt / 0,85 Eur, priešpiečiai arba pavakariai – 0,85 Lt / 0,25 Eur, vakarienė – 1,65 Lt / 0,48 Eur, naktipiečiai – 0,7 Lt / 0,2 Eur;</w:t>
      </w:r>
    </w:p>
    <w:p w:rsidR="00C831D7" w:rsidRPr="00C831D7" w:rsidRDefault="00C831D7" w:rsidP="00C831D7">
      <w:pPr>
        <w:spacing w:before="100" w:beforeAutospacing="1" w:after="100" w:afterAutospacing="1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31D7">
        <w:rPr>
          <w:rFonts w:ascii="Times New Roman" w:eastAsia="Times New Roman" w:hAnsi="Times New Roman" w:cs="Times New Roman"/>
          <w:sz w:val="24"/>
          <w:szCs w:val="24"/>
          <w:lang w:eastAsia="lt-LT"/>
        </w:rPr>
        <w:t>1.2. darželio ir priešmokyklinės grupių vaikams: pusryčiai – 1,8 Lt / 0,52 Eur, pietūs – 3,38 Lt / 0,98 Eur, priešpiečiai arba pavakariai – 1,05 Lt / 0,3 Eur, vakarienė – 1,8 Lt / 0,52 Eur, naktipiečiai – 0,7 Lt / 0,2 Eur.</w:t>
      </w:r>
    </w:p>
    <w:p w:rsidR="00C831D7" w:rsidRPr="00C831D7" w:rsidRDefault="00C831D7" w:rsidP="00C831D7">
      <w:pPr>
        <w:spacing w:before="100" w:beforeAutospacing="1" w:after="100" w:afterAutospacing="1" w:line="36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31D7">
        <w:rPr>
          <w:rFonts w:ascii="Times New Roman" w:eastAsia="Times New Roman" w:hAnsi="Times New Roman" w:cs="Times New Roman"/>
          <w:sz w:val="24"/>
          <w:szCs w:val="24"/>
          <w:lang w:eastAsia="lt-LT"/>
        </w:rPr>
        <w:t>4. Nustatyti švietimo įstaigų darbuotojams, pageidaujantiems pietauti įstaigoje, 4 Lt / 1,16 Eur mokestį už kiekvienus pietus.</w:t>
      </w:r>
    </w:p>
    <w:p w:rsidR="00C831D7" w:rsidRPr="00C831D7" w:rsidRDefault="00C831D7" w:rsidP="00C831D7">
      <w:pPr>
        <w:spacing w:before="100" w:beforeAutospacing="1" w:after="100" w:afterAutospacing="1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31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lt-LT"/>
        </w:rPr>
        <w:t>Kauno miesto savivaldybės tarybos 2012 m. vasario 23 d. sprendimu Nr. T-83 patvirtintas Atlyginimo dydžio už vaikų, ugdomų pagal ikimokyklinio ugdymo ir (ar) priešmokyklinio ugdymo programas, išlaikymą nustatymo ir mokėjimo tvarkos aprašas</w:t>
      </w:r>
    </w:p>
    <w:p w:rsidR="00C831D7" w:rsidRPr="00C831D7" w:rsidRDefault="00C831D7" w:rsidP="00C831D7">
      <w:pPr>
        <w:spacing w:before="100" w:beforeAutospacing="1" w:after="100" w:afterAutospacing="1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31D7">
        <w:rPr>
          <w:rFonts w:ascii="Times New Roman" w:eastAsia="Times New Roman" w:hAnsi="Times New Roman" w:cs="Times New Roman"/>
          <w:sz w:val="24"/>
          <w:szCs w:val="24"/>
          <w:lang w:eastAsia="lt-LT"/>
        </w:rPr>
        <w:t>6. Už ugdymo sąlygų tenkinimą tėvai (globėjai) moka tokį atlyginimą už kiekvieną vaiko lankytą ir nelankytą nepateisintą dieną:</w:t>
      </w:r>
    </w:p>
    <w:p w:rsidR="00C831D7" w:rsidRPr="00C831D7" w:rsidRDefault="00C831D7" w:rsidP="00C831D7">
      <w:pPr>
        <w:spacing w:before="100" w:beforeAutospacing="1" w:after="100" w:afterAutospacing="1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31D7">
        <w:rPr>
          <w:rFonts w:ascii="Times New Roman" w:eastAsia="Times New Roman" w:hAnsi="Times New Roman" w:cs="Times New Roman"/>
          <w:sz w:val="24"/>
          <w:szCs w:val="24"/>
          <w:lang w:eastAsia="lt-LT"/>
        </w:rPr>
        <w:t>6.1. vaikų, ugdomų pagal ikimokyklinio ugdymo programas, – 2 Lt / 0,58 Eur;</w:t>
      </w:r>
    </w:p>
    <w:p w:rsidR="00C831D7" w:rsidRPr="00C831D7" w:rsidRDefault="00C831D7" w:rsidP="00C831D7">
      <w:pPr>
        <w:spacing w:before="100" w:beforeAutospacing="1" w:after="100" w:afterAutospacing="1" w:line="240" w:lineRule="auto"/>
        <w:ind w:firstLine="1276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31D7">
        <w:rPr>
          <w:rFonts w:ascii="Times New Roman" w:eastAsia="Times New Roman" w:hAnsi="Times New Roman" w:cs="Times New Roman"/>
          <w:sz w:val="24"/>
          <w:szCs w:val="24"/>
          <w:lang w:eastAsia="lt-LT"/>
        </w:rPr>
        <w:t>6.2. vaikų, ugdomų pagal priešmokyklinio ugdymo programas, – 1 Lt / 0,29 Eur.</w:t>
      </w:r>
    </w:p>
    <w:p w:rsidR="00C831D7" w:rsidRPr="00C831D7" w:rsidRDefault="00C831D7" w:rsidP="00C831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31D7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E92EAA" w:rsidRDefault="00E92EAA">
      <w:bookmarkStart w:id="0" w:name="_GoBack"/>
      <w:bookmarkEnd w:id="0"/>
    </w:p>
    <w:sectPr w:rsidR="00E92EAA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D7"/>
    <w:rsid w:val="00C831D7"/>
    <w:rsid w:val="00E9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3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4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2014-09-05T08:40:00Z</dcterms:created>
  <dcterms:modified xsi:type="dcterms:W3CDTF">2014-09-05T08:40:00Z</dcterms:modified>
</cp:coreProperties>
</file>