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3DF" w:rsidRPr="00DB31E7" w:rsidRDefault="00DB31E7">
      <w:pPr>
        <w:rPr>
          <w:rFonts w:ascii="Tekton Pro Ext" w:hAnsi="Tekton Pro Ext"/>
          <w:b/>
          <w:color w:val="FF0000"/>
          <w:sz w:val="28"/>
          <w:szCs w:val="28"/>
        </w:rPr>
      </w:pPr>
      <w:r w:rsidRPr="00DB31E7">
        <w:rPr>
          <w:rFonts w:ascii="Tekton Pro Ext" w:hAnsi="Tekton Pro Ext"/>
          <w:b/>
          <w:color w:val="FF0000"/>
          <w:sz w:val="28"/>
          <w:szCs w:val="28"/>
        </w:rPr>
        <w:t>Priemonių sąrašas lopšelio grupėje</w:t>
      </w:r>
    </w:p>
    <w:p w:rsidR="00DB31E7" w:rsidRDefault="00DB31E7" w:rsidP="00DB31E7">
      <w:pPr>
        <w:pStyle w:val="ListParagraph"/>
        <w:numPr>
          <w:ilvl w:val="0"/>
          <w:numId w:val="1"/>
        </w:numPr>
        <w:rPr>
          <w:rFonts w:ascii="Tekton Pro Ext" w:hAnsi="Tekton Pro Ext"/>
          <w:b/>
          <w:sz w:val="28"/>
          <w:szCs w:val="28"/>
        </w:rPr>
      </w:pPr>
      <w:r>
        <w:rPr>
          <w:rFonts w:ascii="Tekton Pro Ext" w:hAnsi="Tekton Pro Ext"/>
          <w:b/>
          <w:sz w:val="28"/>
          <w:szCs w:val="28"/>
        </w:rPr>
        <w:t>Piešimo popierius ( akvarelei)  3 vnt.</w:t>
      </w:r>
    </w:p>
    <w:p w:rsidR="00DB31E7" w:rsidRDefault="00DB31E7" w:rsidP="00DB31E7">
      <w:pPr>
        <w:pStyle w:val="ListParagraph"/>
        <w:numPr>
          <w:ilvl w:val="0"/>
          <w:numId w:val="1"/>
        </w:numPr>
        <w:rPr>
          <w:rFonts w:ascii="Tekton Pro Ext" w:hAnsi="Tekton Pro Ext"/>
          <w:b/>
          <w:sz w:val="28"/>
          <w:szCs w:val="28"/>
        </w:rPr>
      </w:pPr>
      <w:r>
        <w:rPr>
          <w:rFonts w:ascii="Tekton Pro Ext" w:hAnsi="Tekton Pro Ext"/>
          <w:b/>
          <w:sz w:val="28"/>
          <w:szCs w:val="28"/>
        </w:rPr>
        <w:t>Spalvotas dvipusis popierius darbeliams 2 vnt.</w:t>
      </w:r>
    </w:p>
    <w:p w:rsidR="00DB31E7" w:rsidRDefault="00DB31E7" w:rsidP="00DB31E7">
      <w:pPr>
        <w:pStyle w:val="ListParagraph"/>
        <w:numPr>
          <w:ilvl w:val="0"/>
          <w:numId w:val="1"/>
        </w:numPr>
        <w:rPr>
          <w:rFonts w:ascii="Tekton Pro Ext" w:hAnsi="Tekton Pro Ext"/>
          <w:b/>
          <w:sz w:val="28"/>
          <w:szCs w:val="28"/>
        </w:rPr>
      </w:pPr>
      <w:r>
        <w:rPr>
          <w:rFonts w:ascii="Tekton Pro Ext" w:hAnsi="Tekton Pro Ext"/>
          <w:b/>
          <w:sz w:val="28"/>
          <w:szCs w:val="28"/>
        </w:rPr>
        <w:t>Spalvotas kartonas1 vnt.</w:t>
      </w:r>
    </w:p>
    <w:p w:rsidR="00DB31E7" w:rsidRDefault="00DB31E7" w:rsidP="00DB31E7">
      <w:pPr>
        <w:pStyle w:val="ListParagraph"/>
        <w:numPr>
          <w:ilvl w:val="0"/>
          <w:numId w:val="1"/>
        </w:numPr>
        <w:rPr>
          <w:rFonts w:ascii="Tekton Pro Ext" w:hAnsi="Tekton Pro Ext"/>
          <w:b/>
          <w:sz w:val="28"/>
          <w:szCs w:val="28"/>
        </w:rPr>
      </w:pPr>
      <w:r>
        <w:rPr>
          <w:rFonts w:ascii="Tekton Pro Ext" w:hAnsi="Tekton Pro Ext"/>
          <w:b/>
          <w:sz w:val="28"/>
          <w:szCs w:val="28"/>
        </w:rPr>
        <w:t xml:space="preserve"> Sausi klijai 2 vnt.</w:t>
      </w:r>
    </w:p>
    <w:p w:rsidR="00DB31E7" w:rsidRDefault="00DB31E7" w:rsidP="00DB31E7">
      <w:pPr>
        <w:pStyle w:val="ListParagraph"/>
        <w:numPr>
          <w:ilvl w:val="0"/>
          <w:numId w:val="1"/>
        </w:numPr>
        <w:rPr>
          <w:rFonts w:ascii="Tekton Pro Ext" w:hAnsi="Tekton Pro Ext"/>
          <w:b/>
          <w:sz w:val="28"/>
          <w:szCs w:val="28"/>
        </w:rPr>
      </w:pPr>
      <w:r>
        <w:rPr>
          <w:rFonts w:ascii="Tekton Pro Ext" w:hAnsi="Tekton Pro Ext"/>
          <w:b/>
          <w:sz w:val="28"/>
          <w:szCs w:val="28"/>
        </w:rPr>
        <w:t>Skysti klijai 1 vnt.</w:t>
      </w:r>
    </w:p>
    <w:p w:rsidR="00DB31E7" w:rsidRDefault="00DB31E7" w:rsidP="00DB31E7">
      <w:pPr>
        <w:pStyle w:val="ListParagraph"/>
        <w:numPr>
          <w:ilvl w:val="0"/>
          <w:numId w:val="1"/>
        </w:numPr>
        <w:rPr>
          <w:rFonts w:ascii="Tekton Pro Ext" w:hAnsi="Tekton Pro Ext"/>
          <w:b/>
          <w:sz w:val="28"/>
          <w:szCs w:val="28"/>
        </w:rPr>
      </w:pPr>
      <w:r>
        <w:rPr>
          <w:rFonts w:ascii="Tekton Pro Ext" w:hAnsi="Tekton Pro Ext"/>
          <w:b/>
          <w:sz w:val="28"/>
          <w:szCs w:val="28"/>
        </w:rPr>
        <w:t>Plonos įmautės vaikų darbeliams sudėti 10 vnt.</w:t>
      </w:r>
    </w:p>
    <w:p w:rsidR="00DB31E7" w:rsidRDefault="00DB31E7" w:rsidP="00DB31E7">
      <w:pPr>
        <w:pStyle w:val="ListParagraph"/>
        <w:numPr>
          <w:ilvl w:val="0"/>
          <w:numId w:val="1"/>
        </w:numPr>
        <w:rPr>
          <w:rFonts w:ascii="Tekton Pro Ext" w:hAnsi="Tekton Pro Ext"/>
          <w:b/>
          <w:sz w:val="28"/>
          <w:szCs w:val="28"/>
        </w:rPr>
      </w:pPr>
      <w:r>
        <w:rPr>
          <w:rFonts w:ascii="Tekton Pro Ext" w:hAnsi="Tekton Pro Ext"/>
          <w:b/>
          <w:sz w:val="28"/>
          <w:szCs w:val="28"/>
        </w:rPr>
        <w:t>Plastikinis segtuvas plonu viršeliu 1vnt.</w:t>
      </w:r>
    </w:p>
    <w:p w:rsidR="00DB31E7" w:rsidRDefault="00DB31E7" w:rsidP="00DB31E7">
      <w:pPr>
        <w:pStyle w:val="ListParagraph"/>
        <w:numPr>
          <w:ilvl w:val="0"/>
          <w:numId w:val="1"/>
        </w:numPr>
        <w:rPr>
          <w:rFonts w:ascii="Tekton Pro Ext" w:hAnsi="Tekton Pro Ext"/>
          <w:b/>
          <w:sz w:val="28"/>
          <w:szCs w:val="28"/>
        </w:rPr>
      </w:pPr>
      <w:r>
        <w:rPr>
          <w:rFonts w:ascii="Tekton Pro Ext" w:hAnsi="Tekton Pro Ext"/>
          <w:b/>
          <w:sz w:val="28"/>
          <w:szCs w:val="28"/>
        </w:rPr>
        <w:t>Vaškinės aliejinės kreidelės ( minkštos oil) 1 vnt.</w:t>
      </w:r>
    </w:p>
    <w:p w:rsidR="00DB31E7" w:rsidRDefault="00DB31E7" w:rsidP="00DB31E7">
      <w:pPr>
        <w:pStyle w:val="ListParagraph"/>
        <w:numPr>
          <w:ilvl w:val="0"/>
          <w:numId w:val="1"/>
        </w:numPr>
        <w:rPr>
          <w:rFonts w:ascii="Tekton Pro Ext" w:hAnsi="Tekton Pro Ext"/>
          <w:b/>
          <w:sz w:val="28"/>
          <w:szCs w:val="28"/>
        </w:rPr>
      </w:pPr>
      <w:r>
        <w:rPr>
          <w:rFonts w:ascii="Tekton Pro Ext" w:hAnsi="Tekton Pro Ext"/>
          <w:b/>
          <w:sz w:val="28"/>
          <w:szCs w:val="28"/>
        </w:rPr>
        <w:t>Ugdomoji knygelė storais arba plonais viršeliais( gali būti muzikinė) .</w:t>
      </w:r>
    </w:p>
    <w:p w:rsidR="00DB31E7" w:rsidRDefault="00DB31E7" w:rsidP="00DB31E7">
      <w:pPr>
        <w:pStyle w:val="ListParagraph"/>
        <w:numPr>
          <w:ilvl w:val="0"/>
          <w:numId w:val="1"/>
        </w:numPr>
        <w:rPr>
          <w:rFonts w:ascii="Tekton Pro Ext" w:hAnsi="Tekton Pro Ext"/>
          <w:b/>
          <w:sz w:val="28"/>
          <w:szCs w:val="28"/>
        </w:rPr>
      </w:pPr>
      <w:r>
        <w:rPr>
          <w:rFonts w:ascii="Tekton Pro Ext" w:hAnsi="Tekton Pro Ext"/>
          <w:b/>
          <w:sz w:val="28"/>
          <w:szCs w:val="28"/>
        </w:rPr>
        <w:t>Krepinis popierius 1 vnt.</w:t>
      </w:r>
    </w:p>
    <w:p w:rsidR="00DB31E7" w:rsidRDefault="00DB31E7" w:rsidP="00DB31E7">
      <w:pPr>
        <w:pStyle w:val="ListParagraph"/>
        <w:numPr>
          <w:ilvl w:val="0"/>
          <w:numId w:val="1"/>
        </w:numPr>
        <w:rPr>
          <w:rFonts w:ascii="Tekton Pro Ext" w:hAnsi="Tekton Pro Ext"/>
          <w:b/>
          <w:sz w:val="28"/>
          <w:szCs w:val="28"/>
        </w:rPr>
      </w:pPr>
      <w:r>
        <w:rPr>
          <w:rFonts w:ascii="Tekton Pro Ext" w:hAnsi="Tekton Pro Ext"/>
          <w:b/>
          <w:sz w:val="28"/>
          <w:szCs w:val="28"/>
        </w:rPr>
        <w:t>Balionai 5 vnt.</w:t>
      </w:r>
    </w:p>
    <w:p w:rsidR="00DB31E7" w:rsidRPr="00DB31E7" w:rsidRDefault="00DB31E7" w:rsidP="00DB31E7">
      <w:pPr>
        <w:rPr>
          <w:rFonts w:ascii="Tekton Pro Ext" w:hAnsi="Tekton Pro Ext"/>
          <w:b/>
          <w:i/>
          <w:sz w:val="28"/>
          <w:szCs w:val="28"/>
        </w:rPr>
      </w:pPr>
      <w:r w:rsidRPr="00DB31E7">
        <w:rPr>
          <w:rFonts w:ascii="Tekton Pro Ext" w:hAnsi="Tekton Pro Ext"/>
          <w:b/>
          <w:i/>
          <w:sz w:val="28"/>
          <w:szCs w:val="28"/>
        </w:rPr>
        <w:t xml:space="preserve">Nereikėtų visko atnešti iš karto, kontaktuokite su auklėtojomis ugdymo proceso eigoje. </w:t>
      </w:r>
    </w:p>
    <w:p w:rsidR="00DB31E7" w:rsidRPr="00DB31E7" w:rsidRDefault="00DB31E7" w:rsidP="00DB31E7">
      <w:pPr>
        <w:rPr>
          <w:rFonts w:ascii="Tekton Pro Ext" w:hAnsi="Tekton Pro Ext"/>
          <w:b/>
          <w:color w:val="538135" w:themeColor="accent6" w:themeShade="BF"/>
          <w:sz w:val="28"/>
          <w:szCs w:val="28"/>
        </w:rPr>
      </w:pPr>
      <w:r w:rsidRPr="00DB31E7">
        <w:rPr>
          <w:rFonts w:ascii="Tekton Pro Ext" w:hAnsi="Tekton Pro Ext"/>
          <w:b/>
          <w:color w:val="538135" w:themeColor="accent6" w:themeShade="BF"/>
          <w:sz w:val="28"/>
          <w:szCs w:val="28"/>
        </w:rPr>
        <w:t>Spintelėje turėtų būti:</w:t>
      </w:r>
    </w:p>
    <w:p w:rsidR="00DB31E7" w:rsidRDefault="00DB31E7" w:rsidP="00DB31E7">
      <w:pPr>
        <w:pStyle w:val="ListParagraph"/>
        <w:numPr>
          <w:ilvl w:val="0"/>
          <w:numId w:val="2"/>
        </w:numPr>
        <w:rPr>
          <w:rFonts w:ascii="Tekton Pro Ext" w:hAnsi="Tekton Pro Ext"/>
          <w:b/>
          <w:sz w:val="28"/>
          <w:szCs w:val="28"/>
        </w:rPr>
      </w:pPr>
      <w:r>
        <w:rPr>
          <w:rFonts w:ascii="Tekton Pro Ext" w:hAnsi="Tekton Pro Ext"/>
          <w:b/>
          <w:sz w:val="28"/>
          <w:szCs w:val="28"/>
        </w:rPr>
        <w:t>Sauskelnės ( jei su jomis dar neatsisveikinta);</w:t>
      </w:r>
    </w:p>
    <w:p w:rsidR="00DB31E7" w:rsidRDefault="00DB31E7" w:rsidP="00DB31E7">
      <w:pPr>
        <w:pStyle w:val="ListParagraph"/>
        <w:numPr>
          <w:ilvl w:val="0"/>
          <w:numId w:val="2"/>
        </w:numPr>
        <w:rPr>
          <w:rFonts w:ascii="Tekton Pro Ext" w:hAnsi="Tekton Pro Ext"/>
          <w:b/>
          <w:sz w:val="28"/>
          <w:szCs w:val="28"/>
        </w:rPr>
      </w:pPr>
      <w:r>
        <w:rPr>
          <w:rFonts w:ascii="Tekton Pro Ext" w:hAnsi="Tekton Pro Ext"/>
          <w:b/>
          <w:sz w:val="28"/>
          <w:szCs w:val="28"/>
        </w:rPr>
        <w:t>Vienkartinės paklodėlės į lovytę;</w:t>
      </w:r>
    </w:p>
    <w:p w:rsidR="00DB31E7" w:rsidRDefault="00DB31E7" w:rsidP="00DB31E7">
      <w:pPr>
        <w:pStyle w:val="ListParagraph"/>
        <w:numPr>
          <w:ilvl w:val="0"/>
          <w:numId w:val="2"/>
        </w:numPr>
        <w:rPr>
          <w:rFonts w:ascii="Tekton Pro Ext" w:hAnsi="Tekton Pro Ext"/>
          <w:b/>
          <w:sz w:val="28"/>
          <w:szCs w:val="28"/>
        </w:rPr>
      </w:pPr>
      <w:r>
        <w:rPr>
          <w:rFonts w:ascii="Tekton Pro Ext" w:hAnsi="Tekton Pro Ext"/>
          <w:b/>
          <w:sz w:val="28"/>
          <w:szCs w:val="28"/>
        </w:rPr>
        <w:t>Vienkartinės nosinės pokeliais;</w:t>
      </w:r>
    </w:p>
    <w:p w:rsidR="00DB31E7" w:rsidRDefault="00DB31E7" w:rsidP="00DB31E7">
      <w:pPr>
        <w:pStyle w:val="ListParagraph"/>
        <w:numPr>
          <w:ilvl w:val="0"/>
          <w:numId w:val="2"/>
        </w:numPr>
        <w:rPr>
          <w:rFonts w:ascii="Tekton Pro Ext" w:hAnsi="Tekton Pro Ext"/>
          <w:b/>
          <w:sz w:val="28"/>
          <w:szCs w:val="28"/>
        </w:rPr>
      </w:pPr>
      <w:r>
        <w:rPr>
          <w:rFonts w:ascii="Tekton Pro Ext" w:hAnsi="Tekton Pro Ext"/>
          <w:b/>
          <w:sz w:val="28"/>
          <w:szCs w:val="28"/>
        </w:rPr>
        <w:t>Šukos;</w:t>
      </w:r>
    </w:p>
    <w:p w:rsidR="00DB31E7" w:rsidRDefault="00DB31E7" w:rsidP="00DB31E7">
      <w:pPr>
        <w:pStyle w:val="ListParagraph"/>
        <w:numPr>
          <w:ilvl w:val="0"/>
          <w:numId w:val="2"/>
        </w:numPr>
        <w:rPr>
          <w:rFonts w:ascii="Tekton Pro Ext" w:hAnsi="Tekton Pro Ext"/>
          <w:b/>
          <w:sz w:val="28"/>
          <w:szCs w:val="28"/>
        </w:rPr>
      </w:pPr>
      <w:r>
        <w:rPr>
          <w:rFonts w:ascii="Tekton Pro Ext" w:hAnsi="Tekton Pro Ext"/>
          <w:b/>
          <w:sz w:val="28"/>
          <w:szCs w:val="28"/>
        </w:rPr>
        <w:t xml:space="preserve">Šlapios servetėlės; </w:t>
      </w:r>
    </w:p>
    <w:p w:rsidR="00DB31E7" w:rsidRDefault="00DB31E7" w:rsidP="00DB31E7">
      <w:pPr>
        <w:pStyle w:val="ListParagraph"/>
        <w:numPr>
          <w:ilvl w:val="0"/>
          <w:numId w:val="2"/>
        </w:numPr>
        <w:rPr>
          <w:rFonts w:ascii="Tekton Pro Ext" w:hAnsi="Tekton Pro Ext"/>
          <w:b/>
          <w:sz w:val="28"/>
          <w:szCs w:val="28"/>
        </w:rPr>
      </w:pPr>
      <w:r>
        <w:rPr>
          <w:rFonts w:ascii="Tekton Pro Ext" w:hAnsi="Tekton Pro Ext"/>
          <w:b/>
          <w:sz w:val="28"/>
          <w:szCs w:val="28"/>
        </w:rPr>
        <w:t>Seilinukai</w:t>
      </w:r>
      <w:bookmarkStart w:id="0" w:name="_GoBack"/>
      <w:bookmarkEnd w:id="0"/>
      <w:r>
        <w:rPr>
          <w:rFonts w:ascii="Tekton Pro Ext" w:hAnsi="Tekton Pro Ext"/>
          <w:b/>
          <w:sz w:val="28"/>
          <w:szCs w:val="28"/>
        </w:rPr>
        <w:t xml:space="preserve">; </w:t>
      </w:r>
    </w:p>
    <w:p w:rsidR="00DB31E7" w:rsidRDefault="00DB31E7" w:rsidP="00DB31E7">
      <w:pPr>
        <w:pStyle w:val="ListParagraph"/>
        <w:numPr>
          <w:ilvl w:val="0"/>
          <w:numId w:val="2"/>
        </w:numPr>
        <w:rPr>
          <w:rFonts w:ascii="Tekton Pro Ext" w:hAnsi="Tekton Pro Ext"/>
          <w:b/>
          <w:sz w:val="28"/>
          <w:szCs w:val="28"/>
        </w:rPr>
      </w:pPr>
      <w:r>
        <w:rPr>
          <w:rFonts w:ascii="Tekton Pro Ext" w:hAnsi="Tekton Pro Ext"/>
          <w:b/>
          <w:sz w:val="28"/>
          <w:szCs w:val="28"/>
        </w:rPr>
        <w:t>Maišelis nešvariems rūbams su raudonu kaspinu;</w:t>
      </w:r>
    </w:p>
    <w:p w:rsidR="00DB31E7" w:rsidRDefault="00DB31E7" w:rsidP="00DB31E7">
      <w:pPr>
        <w:pStyle w:val="ListParagraph"/>
        <w:numPr>
          <w:ilvl w:val="0"/>
          <w:numId w:val="2"/>
        </w:numPr>
        <w:rPr>
          <w:rFonts w:ascii="Tekton Pro Ext" w:hAnsi="Tekton Pro Ext"/>
          <w:b/>
          <w:sz w:val="28"/>
          <w:szCs w:val="28"/>
        </w:rPr>
      </w:pPr>
      <w:r>
        <w:rPr>
          <w:rFonts w:ascii="Tekton Pro Ext" w:hAnsi="Tekton Pro Ext"/>
          <w:b/>
          <w:sz w:val="28"/>
          <w:szCs w:val="28"/>
        </w:rPr>
        <w:t xml:space="preserve">Paprasti plastikiniai maišeliai šlapiems rūbams sudėti 20 vnt. </w:t>
      </w:r>
    </w:p>
    <w:p w:rsidR="00DB31E7" w:rsidRDefault="00DB31E7" w:rsidP="00DB31E7">
      <w:pPr>
        <w:pStyle w:val="ListParagraph"/>
        <w:numPr>
          <w:ilvl w:val="0"/>
          <w:numId w:val="2"/>
        </w:numPr>
        <w:rPr>
          <w:rFonts w:ascii="Tekton Pro Ext" w:hAnsi="Tekton Pro Ext"/>
          <w:b/>
          <w:sz w:val="28"/>
          <w:szCs w:val="28"/>
        </w:rPr>
      </w:pPr>
      <w:r>
        <w:rPr>
          <w:rFonts w:ascii="Tekton Pro Ext" w:hAnsi="Tekton Pro Ext"/>
          <w:b/>
          <w:sz w:val="28"/>
          <w:szCs w:val="28"/>
        </w:rPr>
        <w:t>Rūbeliai persirengti;</w:t>
      </w:r>
    </w:p>
    <w:p w:rsidR="00DB31E7" w:rsidRPr="00DB31E7" w:rsidRDefault="00DB31E7" w:rsidP="00DB31E7">
      <w:pPr>
        <w:pStyle w:val="ListParagraph"/>
        <w:numPr>
          <w:ilvl w:val="0"/>
          <w:numId w:val="2"/>
        </w:numPr>
        <w:rPr>
          <w:rFonts w:ascii="Tekton Pro Ext" w:hAnsi="Tekton Pro Ext"/>
          <w:b/>
          <w:sz w:val="28"/>
          <w:szCs w:val="28"/>
        </w:rPr>
      </w:pPr>
      <w:r>
        <w:rPr>
          <w:rFonts w:ascii="Tekton Pro Ext" w:hAnsi="Tekton Pro Ext"/>
          <w:b/>
          <w:sz w:val="28"/>
          <w:szCs w:val="28"/>
        </w:rPr>
        <w:t xml:space="preserve">Basutės vaikščioti grupėje. </w:t>
      </w:r>
    </w:p>
    <w:sectPr w:rsidR="00DB31E7" w:rsidRPr="00DB31E7" w:rsidSect="00DB31E7">
      <w:pgSz w:w="11906" w:h="16838"/>
      <w:pgMar w:top="1701" w:right="567" w:bottom="1134" w:left="1701" w:header="567" w:footer="567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ekton Pro Ext">
    <w:panose1 w:val="00000000000000000000"/>
    <w:charset w:val="00"/>
    <w:family w:val="swiss"/>
    <w:notTrueType/>
    <w:pitch w:val="variable"/>
    <w:sig w:usb0="00000007" w:usb1="00000001" w:usb2="00000000" w:usb3="00000000" w:csb0="00000093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244F07"/>
    <w:multiLevelType w:val="hybridMultilevel"/>
    <w:tmpl w:val="E7706C9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6120C4"/>
    <w:multiLevelType w:val="hybridMultilevel"/>
    <w:tmpl w:val="F8102F9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1E7"/>
    <w:rsid w:val="009C13DF"/>
    <w:rsid w:val="00DB3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507DA2-3A1F-4436-BEFB-23F9F93CE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31E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B3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31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2017-06-15T12:18:00Z</cp:lastPrinted>
  <dcterms:created xsi:type="dcterms:W3CDTF">2017-06-15T12:09:00Z</dcterms:created>
  <dcterms:modified xsi:type="dcterms:W3CDTF">2017-06-15T12:20:00Z</dcterms:modified>
</cp:coreProperties>
</file>